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E976" w14:textId="54DCC608" w:rsidR="00F60351" w:rsidRPr="00F60351" w:rsidRDefault="00F60351" w:rsidP="00F6035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60351">
        <w:rPr>
          <w:rFonts w:asciiTheme="minorHAnsi" w:hAnsiTheme="minorHAnsi" w:cstheme="minorHAnsi"/>
          <w:b/>
          <w:sz w:val="36"/>
          <w:szCs w:val="36"/>
        </w:rPr>
        <w:t>Reklamační řád společnosti MEDICON Pharm s.r.o.</w:t>
      </w:r>
      <w:r w:rsidRPr="00F60351">
        <w:rPr>
          <w:rFonts w:asciiTheme="minorHAnsi" w:hAnsiTheme="minorHAnsi" w:cstheme="minorHAnsi"/>
          <w:b/>
          <w:sz w:val="36"/>
          <w:szCs w:val="36"/>
        </w:rPr>
        <w:t>, provozovatele prodejen a on-line e-shopu Ošatka.cz</w:t>
      </w:r>
    </w:p>
    <w:p w14:paraId="55311FE5" w14:textId="27FE5337" w:rsidR="00F60351" w:rsidRPr="00F60351" w:rsidRDefault="00F60351" w:rsidP="00F6035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Postup při reklamaci zboží zakoupeného v provozovnách – lékárnách</w:t>
      </w:r>
      <w:r>
        <w:rPr>
          <w:rFonts w:asciiTheme="minorHAnsi" w:hAnsiTheme="minorHAnsi" w:cstheme="minorHAnsi"/>
          <w:sz w:val="20"/>
          <w:szCs w:val="20"/>
        </w:rPr>
        <w:t>, kamenných prodejnách Ošatka a e-shopu Ošatka.cz</w:t>
      </w:r>
      <w:r w:rsidRPr="00F60351">
        <w:rPr>
          <w:rFonts w:asciiTheme="minorHAnsi" w:hAnsiTheme="minorHAnsi" w:cstheme="minorHAnsi"/>
          <w:sz w:val="20"/>
          <w:szCs w:val="20"/>
        </w:rPr>
        <w:t xml:space="preserve"> společnosti MEDICON Pharm s.r.o. (dále jen "Společnost") vychází z platného znění zákona č. 89/2012 Sb., občanského zákoníku, zákona č. 634/1992 Sb., o ochraně spotřebitele a zákona č. 378/2007 Sb., o léčivech, a z dalších obecně závazných právních předpisů.</w:t>
      </w:r>
    </w:p>
    <w:p w14:paraId="58A169AF" w14:textId="77777777" w:rsidR="00F60351" w:rsidRPr="00F60351" w:rsidRDefault="00F60351" w:rsidP="00F6035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3604214" w14:textId="6F99BC54" w:rsidR="00F60351" w:rsidRPr="00F60351" w:rsidRDefault="00F60351" w:rsidP="00F60351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0351">
        <w:rPr>
          <w:rFonts w:asciiTheme="minorHAnsi" w:hAnsiTheme="minorHAnsi" w:cstheme="minorHAnsi"/>
          <w:b/>
          <w:sz w:val="20"/>
          <w:szCs w:val="20"/>
        </w:rPr>
        <w:t xml:space="preserve">Bezprostředně při převzetí zboží je zákazník povinen si zkontrolovat, že druh a množství zboží odpovídává jeho objednávce, resp. lékařskému </w:t>
      </w:r>
      <w:proofErr w:type="gramStart"/>
      <w:r w:rsidRPr="00F60351">
        <w:rPr>
          <w:rFonts w:asciiTheme="minorHAnsi" w:hAnsiTheme="minorHAnsi" w:cstheme="minorHAnsi"/>
          <w:b/>
          <w:sz w:val="20"/>
          <w:szCs w:val="20"/>
        </w:rPr>
        <w:t>předpisu - receptu</w:t>
      </w:r>
      <w:proofErr w:type="gramEnd"/>
      <w:r w:rsidRPr="00F60351">
        <w:rPr>
          <w:rFonts w:asciiTheme="minorHAnsi" w:hAnsiTheme="minorHAnsi" w:cstheme="minorHAnsi"/>
          <w:b/>
          <w:sz w:val="20"/>
          <w:szCs w:val="20"/>
        </w:rPr>
        <w:t xml:space="preserve"> na léčivé přípravky, poukazu na léčebnou a ortopedickou pomůcku apod., a že obal zboží je mechanicky neporušený. Poté, co zákazník se zbožím opustí prodejnu (lékárnu),</w:t>
      </w:r>
      <w:r>
        <w:rPr>
          <w:rFonts w:asciiTheme="minorHAnsi" w:hAnsiTheme="minorHAnsi" w:cstheme="minorHAnsi"/>
          <w:b/>
          <w:sz w:val="20"/>
          <w:szCs w:val="20"/>
        </w:rPr>
        <w:t xml:space="preserve"> případně potvrdí převzetí objednávky,</w:t>
      </w:r>
      <w:r w:rsidRPr="00F60351">
        <w:rPr>
          <w:rFonts w:asciiTheme="minorHAnsi" w:hAnsiTheme="minorHAnsi" w:cstheme="minorHAnsi"/>
          <w:b/>
          <w:sz w:val="20"/>
          <w:szCs w:val="20"/>
        </w:rPr>
        <w:t xml:space="preserve"> ztrácí nárok na uznání námitky, že zakoupené zboží množstvím či druhem neodpovídá jeho objednávce; námitka na mechanické poškození obalu může být uznána pouze pokud je zjevné, že poškození nemohl způsobit zákazník. </w:t>
      </w:r>
    </w:p>
    <w:p w14:paraId="5ED3DB7F" w14:textId="77777777" w:rsidR="00F60351" w:rsidRPr="00F60351" w:rsidRDefault="00F60351" w:rsidP="00F60351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987600" w14:textId="5179FD60" w:rsidR="00F60351" w:rsidRPr="00F60351" w:rsidRDefault="00F60351" w:rsidP="00F60351">
      <w:pPr>
        <w:numPr>
          <w:ilvl w:val="0"/>
          <w:numId w:val="27"/>
        </w:numPr>
        <w:ind w:left="33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351">
        <w:rPr>
          <w:rFonts w:asciiTheme="minorHAnsi" w:hAnsiTheme="minorHAnsi" w:cstheme="minorHAnsi"/>
          <w:bCs/>
          <w:sz w:val="20"/>
          <w:szCs w:val="20"/>
        </w:rPr>
        <w:t xml:space="preserve">Podle § 88 odst. 1 zákona č. 378/2007 Sb., o léčivech, léčiva nevyhovující jakosti, s prošlou dobou použitelnosti, uchovávaná nebo připravená za jiných než předepsaných podmínek, zjevně poškozená nebo </w:t>
      </w:r>
      <w:r w:rsidRPr="00F60351">
        <w:rPr>
          <w:rFonts w:asciiTheme="minorHAnsi" w:hAnsiTheme="minorHAnsi" w:cstheme="minorHAnsi"/>
          <w:bCs/>
          <w:sz w:val="20"/>
          <w:szCs w:val="20"/>
          <w:u w:val="single"/>
        </w:rPr>
        <w:t>nespotřebovaná</w:t>
      </w:r>
      <w:r w:rsidRPr="00F60351">
        <w:rPr>
          <w:rFonts w:asciiTheme="minorHAnsi" w:hAnsiTheme="minorHAnsi" w:cstheme="minorHAnsi"/>
          <w:bCs/>
          <w:sz w:val="20"/>
          <w:szCs w:val="20"/>
        </w:rPr>
        <w:t xml:space="preserve"> (dále jen „nepoužitelná léčiva“) musí být odstraněna včetně jejich obalů tak, aby nedošlo k ohrožení života </w:t>
      </w:r>
      <w:proofErr w:type="gramStart"/>
      <w:r w:rsidRPr="00F60351">
        <w:rPr>
          <w:rFonts w:asciiTheme="minorHAnsi" w:hAnsiTheme="minorHAnsi" w:cstheme="minorHAnsi"/>
          <w:bCs/>
          <w:sz w:val="20"/>
          <w:szCs w:val="20"/>
        </w:rPr>
        <w:t>s</w:t>
      </w:r>
      <w:proofErr w:type="gramEnd"/>
      <w:r w:rsidRPr="00F60351">
        <w:rPr>
          <w:rFonts w:asciiTheme="minorHAnsi" w:hAnsiTheme="minorHAnsi" w:cstheme="minorHAnsi"/>
          <w:bCs/>
          <w:sz w:val="20"/>
          <w:szCs w:val="20"/>
        </w:rPr>
        <w:t xml:space="preserve"> zdraví lidí nebo zvířat anebo životního prostředí. </w:t>
      </w:r>
    </w:p>
    <w:p w14:paraId="73F38FD3" w14:textId="77777777" w:rsidR="00F60351" w:rsidRPr="00F60351" w:rsidRDefault="00F60351" w:rsidP="00F60351">
      <w:pPr>
        <w:numPr>
          <w:ilvl w:val="0"/>
          <w:numId w:val="27"/>
        </w:numPr>
        <w:ind w:left="33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351">
        <w:rPr>
          <w:rFonts w:asciiTheme="minorHAnsi" w:hAnsiTheme="minorHAnsi" w:cstheme="minorHAnsi"/>
          <w:b/>
          <w:bCs/>
          <w:sz w:val="20"/>
          <w:szCs w:val="20"/>
        </w:rPr>
        <w:t xml:space="preserve">Vrácená léčiva od pacienta, která jsou nenačatém obalu a nemají prošlou použitelnost, jsou léčiva </w:t>
      </w:r>
      <w:r w:rsidRPr="00F60351">
        <w:rPr>
          <w:rFonts w:asciiTheme="minorHAnsi" w:hAnsiTheme="minorHAnsi" w:cstheme="minorHAnsi"/>
          <w:b/>
          <w:bCs/>
          <w:sz w:val="20"/>
          <w:szCs w:val="20"/>
          <w:u w:val="single"/>
        </w:rPr>
        <w:t>nespotřebovaná</w:t>
      </w:r>
      <w:r w:rsidRPr="00F60351">
        <w:rPr>
          <w:rFonts w:asciiTheme="minorHAnsi" w:hAnsiTheme="minorHAnsi" w:cstheme="minorHAnsi"/>
          <w:b/>
          <w:bCs/>
          <w:sz w:val="20"/>
          <w:szCs w:val="20"/>
        </w:rPr>
        <w:t xml:space="preserve">, tudíž nepoužitelná. Tato léčiva mohou být přijata do lékárny pouze jako nebezpečný odpad k likvidaci. </w:t>
      </w:r>
    </w:p>
    <w:p w14:paraId="61E189D6" w14:textId="77777777" w:rsidR="00F60351" w:rsidRPr="00F60351" w:rsidRDefault="00F60351" w:rsidP="00F60351">
      <w:pPr>
        <w:numPr>
          <w:ilvl w:val="0"/>
          <w:numId w:val="28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Kromě vad zjištěných při převzetí zboží odpovídá Společnost, coby prodávající, rovněž za vady, které se na zboží vyskytnou v záruční době. </w:t>
      </w:r>
    </w:p>
    <w:p w14:paraId="2471C99C" w14:textId="77777777" w:rsidR="00F60351" w:rsidRPr="00F60351" w:rsidRDefault="00F60351" w:rsidP="00F60351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Podmínkou uplatnění těchto vad je:</w:t>
      </w:r>
    </w:p>
    <w:p w14:paraId="3C502A9B" w14:textId="77777777" w:rsidR="00F60351" w:rsidRPr="00F60351" w:rsidRDefault="00F60351" w:rsidP="00F60351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předložení dokladu o koupi, resp. o zaplacení zboží, v provozovně Společnosti, a</w:t>
      </w:r>
    </w:p>
    <w:p w14:paraId="6A7F5A57" w14:textId="77777777" w:rsidR="00F60351" w:rsidRPr="00F60351" w:rsidRDefault="00F60351" w:rsidP="00F60351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neuplynutí záruční doby. </w:t>
      </w:r>
    </w:p>
    <w:p w14:paraId="32B9BA3C" w14:textId="2D2C60ED" w:rsidR="00F60351" w:rsidRPr="00F60351" w:rsidRDefault="00F60351" w:rsidP="00F60351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Záruční doba u léčiv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0351">
        <w:rPr>
          <w:rFonts w:asciiTheme="minorHAnsi" w:hAnsiTheme="minorHAnsi" w:cstheme="minorHAnsi"/>
          <w:sz w:val="20"/>
          <w:szCs w:val="20"/>
        </w:rPr>
        <w:t xml:space="preserve">je dána expirační dobou vyznačenou na obalu. </w:t>
      </w:r>
    </w:p>
    <w:p w14:paraId="1A2A6897" w14:textId="77777777" w:rsidR="00F60351" w:rsidRPr="00F60351" w:rsidRDefault="00F60351" w:rsidP="00F60351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V případě potravinových doplňků nebo jiného potravinového zboží, u kterých je na jejich obalu nebo v návodu k nim připojenému vyznačena lhůta k použití, skončí záruční doba uplynutím této lhůty. </w:t>
      </w:r>
    </w:p>
    <w:p w14:paraId="67FB25B2" w14:textId="77777777" w:rsidR="00F60351" w:rsidRPr="00F60351" w:rsidRDefault="00F60351" w:rsidP="00F60351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Záruční doba u spotřebního zboží činí 24 měsíců. </w:t>
      </w:r>
    </w:p>
    <w:p w14:paraId="28E20A63" w14:textId="77777777" w:rsidR="00F60351" w:rsidRPr="00F60351" w:rsidRDefault="00F60351" w:rsidP="00F60351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Záruční doba začíná běžet od převzetí zboží kupujícím. </w:t>
      </w:r>
    </w:p>
    <w:p w14:paraId="7E895A9A" w14:textId="58950E81" w:rsidR="00F60351" w:rsidRPr="00F60351" w:rsidRDefault="00F60351" w:rsidP="00F60351">
      <w:pPr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       Doba od přijetí reklamace do vyřízení reklamace se nezapočítává do záruční doby, resp. záruční doba se o tuto dobu prodlužuje.</w:t>
      </w:r>
    </w:p>
    <w:p w14:paraId="7665CC37" w14:textId="77777777" w:rsidR="00F60351" w:rsidRPr="00F60351" w:rsidRDefault="00F60351" w:rsidP="00F60351">
      <w:pPr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Způsoby vyřízení reklamace zboží v záruční době jsou </w:t>
      </w:r>
    </w:p>
    <w:p w14:paraId="3A585E14" w14:textId="77777777" w:rsidR="00F60351" w:rsidRPr="00F60351" w:rsidRDefault="00F60351" w:rsidP="00F60351">
      <w:pPr>
        <w:numPr>
          <w:ilvl w:val="0"/>
          <w:numId w:val="26"/>
        </w:numPr>
        <w:tabs>
          <w:tab w:val="clear" w:pos="1440"/>
          <w:tab w:val="num" w:pos="720"/>
        </w:tabs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oprava zboží, je-li to možné,</w:t>
      </w:r>
    </w:p>
    <w:p w14:paraId="6B1E0818" w14:textId="77777777" w:rsidR="00F60351" w:rsidRPr="00F60351" w:rsidRDefault="00F60351" w:rsidP="00F60351">
      <w:pPr>
        <w:numPr>
          <w:ilvl w:val="0"/>
          <w:numId w:val="26"/>
        </w:numPr>
        <w:tabs>
          <w:tab w:val="clear" w:pos="1440"/>
          <w:tab w:val="num" w:pos="720"/>
        </w:tabs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výměna zboží za zboží typově anebo druhově stejné, není-li možná oprava,</w:t>
      </w:r>
    </w:p>
    <w:p w14:paraId="7A2970F5" w14:textId="77777777" w:rsidR="00F60351" w:rsidRPr="00F60351" w:rsidRDefault="00F60351" w:rsidP="00F60351">
      <w:pPr>
        <w:numPr>
          <w:ilvl w:val="0"/>
          <w:numId w:val="26"/>
        </w:numPr>
        <w:tabs>
          <w:tab w:val="clear" w:pos="1440"/>
          <w:tab w:val="num" w:pos="720"/>
        </w:tabs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vrácení kupní ceny, není-li možná výměna za zboží typově anebo druhově stejné.</w:t>
      </w:r>
    </w:p>
    <w:p w14:paraId="22DF6B1B" w14:textId="77777777" w:rsidR="00F60351" w:rsidRPr="00F60351" w:rsidRDefault="00F60351" w:rsidP="00F60351">
      <w:pPr>
        <w:spacing w:before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Při výměně zboží za zboží typově anebo druhově stejné začíná běžet nová záruční doba na toto zboží, a to od převzetí tohoto zboží kupujícím. </w:t>
      </w:r>
    </w:p>
    <w:p w14:paraId="701CA746" w14:textId="77777777" w:rsidR="00F60351" w:rsidRPr="00F60351" w:rsidRDefault="00F60351" w:rsidP="00F60351">
      <w:pPr>
        <w:spacing w:before="6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color w:val="000000"/>
          <w:sz w:val="20"/>
          <w:szCs w:val="20"/>
        </w:rPr>
        <w:t xml:space="preserve">Společnost nenese odpovědnost za vady, které mají původ v neodborném používání produktu, chybné (v rozporu s návodem) manipulace s produktem a vady způsobené vnějšími událostmi. </w:t>
      </w:r>
    </w:p>
    <w:p w14:paraId="164A18AD" w14:textId="73AF9958" w:rsidR="00F60351" w:rsidRPr="00F60351" w:rsidRDefault="00F60351" w:rsidP="00F60351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>Reklamace se uplatňuje v prodejně (lékárně), kde zákazník zboží zakoupil</w:t>
      </w:r>
      <w:r>
        <w:rPr>
          <w:rFonts w:asciiTheme="minorHAnsi" w:hAnsiTheme="minorHAnsi" w:cstheme="minorHAnsi"/>
          <w:sz w:val="20"/>
          <w:szCs w:val="20"/>
        </w:rPr>
        <w:t>, v případě e-shopu zasláním zboží zpět na kontaktní adresu e-shopu uvedenou na dodacím listu</w:t>
      </w:r>
      <w:bookmarkStart w:id="0" w:name="_GoBack"/>
      <w:bookmarkEnd w:id="0"/>
      <w:r w:rsidRPr="00F60351">
        <w:rPr>
          <w:rFonts w:asciiTheme="minorHAnsi" w:hAnsiTheme="minorHAnsi" w:cstheme="minorHAnsi"/>
          <w:sz w:val="20"/>
          <w:szCs w:val="20"/>
        </w:rPr>
        <w:t>. Není-li to možné (zrušení prodejny, vzdálené místo bydliště zákazníka), lze reklamaci uplatnit také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0351">
        <w:rPr>
          <w:rFonts w:asciiTheme="minorHAnsi" w:hAnsiTheme="minorHAnsi" w:cstheme="minorHAnsi"/>
          <w:sz w:val="20"/>
          <w:szCs w:val="20"/>
        </w:rPr>
        <w:t xml:space="preserve">v jiné prodejně (lékárně) Společnosti. Lze rovněž přijmout reklamaci zaslanou poštovní zásilkou na adresu sídla Společnosti; náklady na poštovné hradí zákazník, je-li reklamace uznána za oprávněnou, hradí tyto náklady Společnost. </w:t>
      </w:r>
    </w:p>
    <w:p w14:paraId="33A15C39" w14:textId="77777777" w:rsidR="00F60351" w:rsidRPr="00F60351" w:rsidRDefault="00F60351" w:rsidP="00F60351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V každé prodejně (lékárně) jsou určeni pracovníci, kteří jsou pověřeni vyřizováním reklamací (reklamační zmocněnci). Není-li možné reklamaci vyřešit namístě anebo požaduje-li to zákazník, sepíše reklamační zmocněnec se zákazníkem reklamační protokol. Reklamační protokol obsahuje označení provozovny přijímající reklamaci, označení zboží, popis reklamované vady, zákazníkem požadovaný způsob vyřízení reklamace, datum přijetí reklamace, podpis reklamačního zmocněnce a razítko provozovny. Stejnopis </w:t>
      </w:r>
      <w:r w:rsidRPr="00F60351">
        <w:rPr>
          <w:rFonts w:asciiTheme="minorHAnsi" w:hAnsiTheme="minorHAnsi" w:cstheme="minorHAnsi"/>
          <w:sz w:val="20"/>
          <w:szCs w:val="20"/>
        </w:rPr>
        <w:lastRenderedPageBreak/>
        <w:t xml:space="preserve">protokolu je předán zákazníkovi při převzetí reklamace. Reklamace se zpravidla vyřizují do 3 dnů, je-li třeba výrobek zasílat výrobci či distributorovi k posouzení či k opravě, reklamace se vyřizují zpravidla do 30 dnů. </w:t>
      </w:r>
    </w:p>
    <w:p w14:paraId="505BB319" w14:textId="6C14AFD0" w:rsidR="00F60351" w:rsidRPr="00F60351" w:rsidRDefault="00F60351" w:rsidP="00F60351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Tento Reklamační řád byl vydán Společností dne 1.1.2015 a nabývá účinnosti dnem svého vydání. </w:t>
      </w:r>
    </w:p>
    <w:p w14:paraId="68F2AF5B" w14:textId="77777777" w:rsidR="00F60351" w:rsidRPr="00F60351" w:rsidRDefault="00F60351" w:rsidP="00F60351">
      <w:pPr>
        <w:rPr>
          <w:rFonts w:asciiTheme="minorHAnsi" w:hAnsiTheme="minorHAnsi" w:cstheme="minorHAnsi"/>
          <w:sz w:val="20"/>
          <w:szCs w:val="20"/>
        </w:rPr>
      </w:pPr>
    </w:p>
    <w:p w14:paraId="413E17C4" w14:textId="77777777" w:rsidR="00F60351" w:rsidRPr="00F60351" w:rsidRDefault="00F60351" w:rsidP="00F60351">
      <w:pPr>
        <w:rPr>
          <w:rFonts w:asciiTheme="minorHAnsi" w:hAnsiTheme="minorHAnsi" w:cstheme="minorHAnsi"/>
          <w:sz w:val="20"/>
          <w:szCs w:val="20"/>
        </w:rPr>
      </w:pPr>
    </w:p>
    <w:p w14:paraId="06228EA7" w14:textId="77777777" w:rsidR="00F60351" w:rsidRPr="00F60351" w:rsidRDefault="00F60351" w:rsidP="00F60351">
      <w:pPr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V Praze dne 1.1.2015                                                                 PharmDr. Dana Trčková </w:t>
      </w:r>
    </w:p>
    <w:p w14:paraId="76C744FA" w14:textId="77777777" w:rsidR="00F60351" w:rsidRPr="00F60351" w:rsidRDefault="00F60351" w:rsidP="00F60351">
      <w:pPr>
        <w:ind w:left="5245"/>
        <w:rPr>
          <w:rFonts w:asciiTheme="minorHAnsi" w:hAnsiTheme="minorHAnsi" w:cstheme="minorHAnsi"/>
          <w:sz w:val="20"/>
          <w:szCs w:val="20"/>
        </w:rPr>
      </w:pPr>
      <w:r w:rsidRPr="00F60351">
        <w:rPr>
          <w:rFonts w:asciiTheme="minorHAnsi" w:hAnsiTheme="minorHAnsi" w:cstheme="minorHAnsi"/>
          <w:sz w:val="20"/>
          <w:szCs w:val="20"/>
        </w:rPr>
        <w:t xml:space="preserve">ředitelka společnosti                                                                                                                                     MEDICON Pharm s.r.o. </w:t>
      </w:r>
    </w:p>
    <w:p w14:paraId="55AE2062" w14:textId="77777777" w:rsidR="00F60351" w:rsidRPr="00F60351" w:rsidRDefault="00F60351" w:rsidP="00F60351">
      <w:pPr>
        <w:rPr>
          <w:rFonts w:asciiTheme="minorHAnsi" w:hAnsiTheme="minorHAnsi" w:cstheme="minorHAnsi"/>
          <w:sz w:val="20"/>
          <w:szCs w:val="20"/>
        </w:rPr>
      </w:pPr>
    </w:p>
    <w:p w14:paraId="230700F8" w14:textId="4702FDEB" w:rsidR="00152BA3" w:rsidRPr="00F60351" w:rsidRDefault="00152BA3" w:rsidP="00F60351">
      <w:pPr>
        <w:rPr>
          <w:rFonts w:asciiTheme="minorHAnsi" w:hAnsiTheme="minorHAnsi" w:cstheme="minorHAnsi"/>
        </w:rPr>
      </w:pPr>
    </w:p>
    <w:sectPr w:rsidR="00152BA3" w:rsidRPr="00F603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F191" w14:textId="77777777" w:rsidR="008130C0" w:rsidRDefault="008130C0" w:rsidP="00577102">
      <w:r>
        <w:separator/>
      </w:r>
    </w:p>
  </w:endnote>
  <w:endnote w:type="continuationSeparator" w:id="0">
    <w:p w14:paraId="29006F33" w14:textId="77777777" w:rsidR="008130C0" w:rsidRDefault="008130C0" w:rsidP="0057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968265622"/>
      <w:docPartObj>
        <w:docPartGallery w:val="Page Numbers (Bottom of Page)"/>
        <w:docPartUnique/>
      </w:docPartObj>
    </w:sdtPr>
    <w:sdtEndPr/>
    <w:sdtContent>
      <w:p w14:paraId="09A9A539" w14:textId="77777777" w:rsidR="00577102" w:rsidRPr="00EE2531" w:rsidRDefault="00577102">
        <w:pPr>
          <w:pStyle w:val="Zpat"/>
          <w:jc w:val="center"/>
          <w:rPr>
            <w:sz w:val="20"/>
          </w:rPr>
        </w:pPr>
        <w:r w:rsidRPr="00EE2531">
          <w:rPr>
            <w:sz w:val="20"/>
          </w:rPr>
          <w:fldChar w:fldCharType="begin"/>
        </w:r>
        <w:r w:rsidRPr="00EE2531">
          <w:rPr>
            <w:sz w:val="20"/>
          </w:rPr>
          <w:instrText>PAGE   \* MERGEFORMAT</w:instrText>
        </w:r>
        <w:r w:rsidRPr="00EE2531">
          <w:rPr>
            <w:sz w:val="20"/>
          </w:rPr>
          <w:fldChar w:fldCharType="separate"/>
        </w:r>
        <w:r w:rsidRPr="00EE2531">
          <w:rPr>
            <w:sz w:val="20"/>
          </w:rPr>
          <w:t>2</w:t>
        </w:r>
        <w:r w:rsidRPr="00EE253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6F9A" w14:textId="77777777" w:rsidR="008130C0" w:rsidRDefault="008130C0" w:rsidP="00577102">
      <w:r>
        <w:separator/>
      </w:r>
    </w:p>
  </w:footnote>
  <w:footnote w:type="continuationSeparator" w:id="0">
    <w:p w14:paraId="4698DF08" w14:textId="77777777" w:rsidR="008130C0" w:rsidRDefault="008130C0" w:rsidP="0057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DFB5" w14:textId="6D3DB8E6" w:rsidR="00577102" w:rsidRDefault="00F60351">
    <w:pPr>
      <w:pStyle w:val="Zhlav"/>
      <w:rPr>
        <w:rFonts w:ascii="Arial" w:hAnsi="Arial" w:cs="Arial"/>
        <w:sz w:val="21"/>
        <w:szCs w:val="21"/>
        <w:shd w:val="clear" w:color="auto" w:fill="FFFFFF"/>
      </w:rPr>
    </w:pPr>
    <w:r>
      <w:rPr>
        <w:rFonts w:ascii="Arial" w:hAnsi="Arial" w:cs="Arial"/>
        <w:noProof/>
        <w:sz w:val="21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4A579E4C" wp14:editId="2E86E80B">
          <wp:simplePos x="0" y="0"/>
          <wp:positionH relativeFrom="column">
            <wp:posOffset>-412056</wp:posOffset>
          </wp:positionH>
          <wp:positionV relativeFrom="paragraph">
            <wp:posOffset>-264931</wp:posOffset>
          </wp:positionV>
          <wp:extent cx="2496368" cy="83203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68" cy="83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02">
      <w:rPr>
        <w:rFonts w:ascii="Arial" w:hAnsi="Arial" w:cs="Arial"/>
        <w:sz w:val="21"/>
        <w:szCs w:val="21"/>
        <w:shd w:val="clear" w:color="auto" w:fill="FFFFFF"/>
      </w:rPr>
      <w:tab/>
    </w:r>
    <w:r w:rsidR="00577102">
      <w:rPr>
        <w:rFonts w:ascii="Arial" w:hAnsi="Arial" w:cs="Arial"/>
        <w:sz w:val="21"/>
        <w:szCs w:val="21"/>
        <w:shd w:val="clear" w:color="auto" w:fill="FFFFFF"/>
      </w:rPr>
      <w:tab/>
      <w:t>Klientská linka: 261</w:t>
    </w:r>
    <w:r w:rsidR="00A05B63">
      <w:rPr>
        <w:rFonts w:ascii="Arial" w:hAnsi="Arial" w:cs="Arial"/>
        <w:sz w:val="21"/>
        <w:szCs w:val="21"/>
        <w:shd w:val="clear" w:color="auto" w:fill="FFFFFF"/>
      </w:rPr>
      <w:t> </w:t>
    </w:r>
    <w:r w:rsidR="00577102">
      <w:rPr>
        <w:rFonts w:ascii="Arial" w:hAnsi="Arial" w:cs="Arial"/>
        <w:sz w:val="21"/>
        <w:szCs w:val="21"/>
        <w:shd w:val="clear" w:color="auto" w:fill="FFFFFF"/>
      </w:rPr>
      <w:t>006</w:t>
    </w:r>
    <w:r w:rsidR="00A05B63">
      <w:rPr>
        <w:rFonts w:ascii="Arial" w:hAnsi="Arial" w:cs="Arial"/>
        <w:sz w:val="21"/>
        <w:szCs w:val="21"/>
        <w:shd w:val="clear" w:color="auto" w:fill="FFFFFF"/>
      </w:rPr>
      <w:t xml:space="preserve"> </w:t>
    </w:r>
    <w:r w:rsidR="00AD3E93">
      <w:rPr>
        <w:rFonts w:ascii="Arial" w:hAnsi="Arial" w:cs="Arial"/>
        <w:sz w:val="21"/>
        <w:szCs w:val="21"/>
        <w:shd w:val="clear" w:color="auto" w:fill="FFFFFF"/>
      </w:rPr>
      <w:t>427</w:t>
    </w:r>
  </w:p>
  <w:p w14:paraId="589FE18B" w14:textId="7051B1A5" w:rsidR="00577102" w:rsidRDefault="00577102">
    <w:pPr>
      <w:pStyle w:val="Zhlav"/>
      <w:rPr>
        <w:rFonts w:ascii="Arial" w:hAnsi="Arial" w:cs="Arial"/>
        <w:color w:val="222222"/>
        <w:sz w:val="21"/>
        <w:szCs w:val="21"/>
        <w:shd w:val="clear" w:color="auto" w:fill="FFFFFF"/>
      </w:rPr>
    </w:pPr>
    <w:r>
      <w:rPr>
        <w:rFonts w:ascii="Arial" w:hAnsi="Arial" w:cs="Arial"/>
        <w:sz w:val="21"/>
        <w:szCs w:val="21"/>
        <w:shd w:val="clear" w:color="auto" w:fill="FFFFFF"/>
      </w:rPr>
      <w:tab/>
    </w:r>
    <w:r>
      <w:rPr>
        <w:rFonts w:ascii="Arial" w:hAnsi="Arial" w:cs="Arial"/>
        <w:sz w:val="21"/>
        <w:szCs w:val="21"/>
        <w:shd w:val="clear" w:color="auto" w:fill="FFFFFF"/>
      </w:rPr>
      <w:tab/>
      <w:t xml:space="preserve">e-mail: </w:t>
    </w:r>
    <w:hyperlink r:id="rId2" w:history="1">
      <w:r w:rsidR="00F60351" w:rsidRPr="009719B0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>info@osatka.cz</w:t>
      </w:r>
    </w:hyperlink>
  </w:p>
  <w:p w14:paraId="089C7395" w14:textId="7208EB3A" w:rsidR="00577102" w:rsidRDefault="00577102">
    <w:pPr>
      <w:pStyle w:val="Zhlav"/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ab/>
    </w:r>
    <w:r>
      <w:rPr>
        <w:rFonts w:ascii="Arial" w:hAnsi="Arial" w:cs="Arial"/>
        <w:color w:val="222222"/>
        <w:sz w:val="21"/>
        <w:szCs w:val="21"/>
        <w:shd w:val="clear" w:color="auto" w:fill="FFFFFF"/>
      </w:rPr>
      <w:tab/>
      <w:t>www.</w:t>
    </w:r>
    <w:r w:rsidR="00F60351">
      <w:rPr>
        <w:rFonts w:ascii="Arial" w:hAnsi="Arial" w:cs="Arial"/>
        <w:color w:val="222222"/>
        <w:sz w:val="21"/>
        <w:szCs w:val="21"/>
        <w:shd w:val="clear" w:color="auto" w:fill="FFFFFF"/>
      </w:rPr>
      <w:t>osatka.cz</w:t>
    </w:r>
  </w:p>
  <w:p w14:paraId="750AC5AF" w14:textId="77777777" w:rsidR="00577102" w:rsidRDefault="005771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FF"/>
    <w:multiLevelType w:val="multilevel"/>
    <w:tmpl w:val="33F2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E09C9"/>
    <w:multiLevelType w:val="hybridMultilevel"/>
    <w:tmpl w:val="189A0F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738" w:hanging="360"/>
      </w:pPr>
    </w:lvl>
    <w:lvl w:ilvl="2" w:tplc="0405001B" w:tentative="1">
      <w:start w:val="1"/>
      <w:numFmt w:val="lowerRoman"/>
      <w:lvlText w:val="%3."/>
      <w:lvlJc w:val="right"/>
      <w:pPr>
        <w:ind w:left="3458" w:hanging="180"/>
      </w:pPr>
    </w:lvl>
    <w:lvl w:ilvl="3" w:tplc="0405000F" w:tentative="1">
      <w:start w:val="1"/>
      <w:numFmt w:val="decimal"/>
      <w:lvlText w:val="%4."/>
      <w:lvlJc w:val="left"/>
      <w:pPr>
        <w:ind w:left="4178" w:hanging="360"/>
      </w:pPr>
    </w:lvl>
    <w:lvl w:ilvl="4" w:tplc="04050019" w:tentative="1">
      <w:start w:val="1"/>
      <w:numFmt w:val="lowerLetter"/>
      <w:lvlText w:val="%5."/>
      <w:lvlJc w:val="left"/>
      <w:pPr>
        <w:ind w:left="4898" w:hanging="360"/>
      </w:pPr>
    </w:lvl>
    <w:lvl w:ilvl="5" w:tplc="0405001B" w:tentative="1">
      <w:start w:val="1"/>
      <w:numFmt w:val="lowerRoman"/>
      <w:lvlText w:val="%6."/>
      <w:lvlJc w:val="right"/>
      <w:pPr>
        <w:ind w:left="5618" w:hanging="180"/>
      </w:pPr>
    </w:lvl>
    <w:lvl w:ilvl="6" w:tplc="0405000F" w:tentative="1">
      <w:start w:val="1"/>
      <w:numFmt w:val="decimal"/>
      <w:lvlText w:val="%7."/>
      <w:lvlJc w:val="left"/>
      <w:pPr>
        <w:ind w:left="6338" w:hanging="360"/>
      </w:pPr>
    </w:lvl>
    <w:lvl w:ilvl="7" w:tplc="04050019" w:tentative="1">
      <w:start w:val="1"/>
      <w:numFmt w:val="lowerLetter"/>
      <w:lvlText w:val="%8."/>
      <w:lvlJc w:val="left"/>
      <w:pPr>
        <w:ind w:left="7058" w:hanging="360"/>
      </w:pPr>
    </w:lvl>
    <w:lvl w:ilvl="8" w:tplc="040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" w15:restartNumberingAfterBreak="0">
    <w:nsid w:val="08F71F4A"/>
    <w:multiLevelType w:val="multilevel"/>
    <w:tmpl w:val="14B6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B2A3C"/>
    <w:multiLevelType w:val="multilevel"/>
    <w:tmpl w:val="710EA364"/>
    <w:lvl w:ilvl="0">
      <w:start w:val="1"/>
      <w:numFmt w:val="decimal"/>
      <w:lvlText w:val="%1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E156298"/>
    <w:multiLevelType w:val="multilevel"/>
    <w:tmpl w:val="B04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83846"/>
    <w:multiLevelType w:val="multilevel"/>
    <w:tmpl w:val="2F1A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8437D"/>
    <w:multiLevelType w:val="hybridMultilevel"/>
    <w:tmpl w:val="30823C72"/>
    <w:lvl w:ilvl="0" w:tplc="61E2951A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20EB7"/>
    <w:multiLevelType w:val="hybridMultilevel"/>
    <w:tmpl w:val="AEF44A02"/>
    <w:lvl w:ilvl="0" w:tplc="01BAA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0345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F63AB"/>
    <w:multiLevelType w:val="multilevel"/>
    <w:tmpl w:val="8FF0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A708E4"/>
    <w:multiLevelType w:val="multilevel"/>
    <w:tmpl w:val="A69E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A1410"/>
    <w:multiLevelType w:val="multilevel"/>
    <w:tmpl w:val="BCD8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E602D"/>
    <w:multiLevelType w:val="multilevel"/>
    <w:tmpl w:val="1508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3F2234CC"/>
    <w:multiLevelType w:val="multilevel"/>
    <w:tmpl w:val="8480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A6690"/>
    <w:multiLevelType w:val="hybridMultilevel"/>
    <w:tmpl w:val="D94E1894"/>
    <w:lvl w:ilvl="0" w:tplc="25E4129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34FA"/>
    <w:multiLevelType w:val="hybridMultilevel"/>
    <w:tmpl w:val="73F6182E"/>
    <w:lvl w:ilvl="0" w:tplc="67E8C3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053341C"/>
    <w:multiLevelType w:val="multilevel"/>
    <w:tmpl w:val="8FF0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1771AB9"/>
    <w:multiLevelType w:val="multilevel"/>
    <w:tmpl w:val="C46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E2EE6"/>
    <w:multiLevelType w:val="hybridMultilevel"/>
    <w:tmpl w:val="E08866A0"/>
    <w:lvl w:ilvl="0" w:tplc="B79EC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F50AD"/>
    <w:multiLevelType w:val="multilevel"/>
    <w:tmpl w:val="2C8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55C56"/>
    <w:multiLevelType w:val="multilevel"/>
    <w:tmpl w:val="3ED8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64A0D"/>
    <w:multiLevelType w:val="multilevel"/>
    <w:tmpl w:val="297A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906B1D"/>
    <w:multiLevelType w:val="multilevel"/>
    <w:tmpl w:val="3006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E2649"/>
    <w:multiLevelType w:val="multilevel"/>
    <w:tmpl w:val="E93E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F015C"/>
    <w:multiLevelType w:val="multilevel"/>
    <w:tmpl w:val="AC40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E5EB9"/>
    <w:multiLevelType w:val="hybridMultilevel"/>
    <w:tmpl w:val="73424D80"/>
    <w:lvl w:ilvl="0" w:tplc="C6E02A4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AFF171F"/>
    <w:multiLevelType w:val="hybridMultilevel"/>
    <w:tmpl w:val="5B10F2B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C1405C8"/>
    <w:multiLevelType w:val="multilevel"/>
    <w:tmpl w:val="E46A64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E12"/>
    <w:multiLevelType w:val="multilevel"/>
    <w:tmpl w:val="3006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6B6C06"/>
    <w:multiLevelType w:val="multilevel"/>
    <w:tmpl w:val="FA0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0"/>
  </w:num>
  <w:num w:numId="5">
    <w:abstractNumId w:val="16"/>
  </w:num>
  <w:num w:numId="6">
    <w:abstractNumId w:val="18"/>
  </w:num>
  <w:num w:numId="7">
    <w:abstractNumId w:val="2"/>
  </w:num>
  <w:num w:numId="8">
    <w:abstractNumId w:val="21"/>
  </w:num>
  <w:num w:numId="9">
    <w:abstractNumId w:val="28"/>
  </w:num>
  <w:num w:numId="10">
    <w:abstractNumId w:val="23"/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3"/>
  </w:num>
  <w:num w:numId="20">
    <w:abstractNumId w:val="15"/>
  </w:num>
  <w:num w:numId="21">
    <w:abstractNumId w:val="27"/>
  </w:num>
  <w:num w:numId="22">
    <w:abstractNumId w:val="4"/>
  </w:num>
  <w:num w:numId="23">
    <w:abstractNumId w:val="11"/>
  </w:num>
  <w:num w:numId="24">
    <w:abstractNumId w:val="1"/>
  </w:num>
  <w:num w:numId="25">
    <w:abstractNumId w:val="7"/>
  </w:num>
  <w:num w:numId="26">
    <w:abstractNumId w:val="17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7"/>
    <w:rsid w:val="00032B80"/>
    <w:rsid w:val="000701BE"/>
    <w:rsid w:val="000F49A7"/>
    <w:rsid w:val="00101640"/>
    <w:rsid w:val="00103D28"/>
    <w:rsid w:val="00126E62"/>
    <w:rsid w:val="0014394D"/>
    <w:rsid w:val="00152BA3"/>
    <w:rsid w:val="0017290E"/>
    <w:rsid w:val="00196188"/>
    <w:rsid w:val="001E5B2D"/>
    <w:rsid w:val="0022066B"/>
    <w:rsid w:val="00227B82"/>
    <w:rsid w:val="00241855"/>
    <w:rsid w:val="00256CDB"/>
    <w:rsid w:val="0026233D"/>
    <w:rsid w:val="002A2861"/>
    <w:rsid w:val="002A7E3E"/>
    <w:rsid w:val="002D127E"/>
    <w:rsid w:val="002D7FDD"/>
    <w:rsid w:val="002F7461"/>
    <w:rsid w:val="00337832"/>
    <w:rsid w:val="003426DD"/>
    <w:rsid w:val="00365B47"/>
    <w:rsid w:val="003C31DC"/>
    <w:rsid w:val="003F7DC7"/>
    <w:rsid w:val="00402EFE"/>
    <w:rsid w:val="00410918"/>
    <w:rsid w:val="004117FC"/>
    <w:rsid w:val="00427BB2"/>
    <w:rsid w:val="004330AC"/>
    <w:rsid w:val="00462CD0"/>
    <w:rsid w:val="00472BF8"/>
    <w:rsid w:val="0047304F"/>
    <w:rsid w:val="004867F7"/>
    <w:rsid w:val="004A395E"/>
    <w:rsid w:val="004A7AC2"/>
    <w:rsid w:val="004D6882"/>
    <w:rsid w:val="00507BD8"/>
    <w:rsid w:val="00523ED8"/>
    <w:rsid w:val="00564ED9"/>
    <w:rsid w:val="00577102"/>
    <w:rsid w:val="00593F8E"/>
    <w:rsid w:val="005C12FF"/>
    <w:rsid w:val="005E2902"/>
    <w:rsid w:val="005F12FE"/>
    <w:rsid w:val="0067020D"/>
    <w:rsid w:val="00694315"/>
    <w:rsid w:val="00695923"/>
    <w:rsid w:val="006E7D33"/>
    <w:rsid w:val="006F0000"/>
    <w:rsid w:val="0070068C"/>
    <w:rsid w:val="007373C4"/>
    <w:rsid w:val="00773EFA"/>
    <w:rsid w:val="007836B0"/>
    <w:rsid w:val="00785A13"/>
    <w:rsid w:val="007A7EB4"/>
    <w:rsid w:val="007B0425"/>
    <w:rsid w:val="007B2F21"/>
    <w:rsid w:val="007E436A"/>
    <w:rsid w:val="00800F46"/>
    <w:rsid w:val="008045B1"/>
    <w:rsid w:val="00804E0C"/>
    <w:rsid w:val="008130C0"/>
    <w:rsid w:val="00823BB1"/>
    <w:rsid w:val="008527E3"/>
    <w:rsid w:val="008650CD"/>
    <w:rsid w:val="0087270E"/>
    <w:rsid w:val="00881D00"/>
    <w:rsid w:val="008A3980"/>
    <w:rsid w:val="008D36EF"/>
    <w:rsid w:val="00910EF5"/>
    <w:rsid w:val="0091537E"/>
    <w:rsid w:val="00960180"/>
    <w:rsid w:val="00980819"/>
    <w:rsid w:val="009C3673"/>
    <w:rsid w:val="009D668F"/>
    <w:rsid w:val="009E67B5"/>
    <w:rsid w:val="009F204A"/>
    <w:rsid w:val="009F39BE"/>
    <w:rsid w:val="009F4811"/>
    <w:rsid w:val="00A05B63"/>
    <w:rsid w:val="00A06E0C"/>
    <w:rsid w:val="00A46A9A"/>
    <w:rsid w:val="00A82ACB"/>
    <w:rsid w:val="00AA1511"/>
    <w:rsid w:val="00AA2C14"/>
    <w:rsid w:val="00AD3E93"/>
    <w:rsid w:val="00AE3267"/>
    <w:rsid w:val="00AE7297"/>
    <w:rsid w:val="00AF1878"/>
    <w:rsid w:val="00AF48BD"/>
    <w:rsid w:val="00B4758F"/>
    <w:rsid w:val="00BE36CD"/>
    <w:rsid w:val="00C00299"/>
    <w:rsid w:val="00C2511E"/>
    <w:rsid w:val="00C333CB"/>
    <w:rsid w:val="00C376CE"/>
    <w:rsid w:val="00C547C4"/>
    <w:rsid w:val="00C7078F"/>
    <w:rsid w:val="00CA415F"/>
    <w:rsid w:val="00CA5605"/>
    <w:rsid w:val="00CD12B7"/>
    <w:rsid w:val="00CD7A12"/>
    <w:rsid w:val="00D30DA7"/>
    <w:rsid w:val="00D76962"/>
    <w:rsid w:val="00DC58ED"/>
    <w:rsid w:val="00DD0673"/>
    <w:rsid w:val="00DF0DCB"/>
    <w:rsid w:val="00E073CC"/>
    <w:rsid w:val="00E753DD"/>
    <w:rsid w:val="00EA0F95"/>
    <w:rsid w:val="00EB4E46"/>
    <w:rsid w:val="00EC6CFF"/>
    <w:rsid w:val="00EE2531"/>
    <w:rsid w:val="00EE5B1B"/>
    <w:rsid w:val="00EF0A3E"/>
    <w:rsid w:val="00F10E6B"/>
    <w:rsid w:val="00F2403A"/>
    <w:rsid w:val="00F455FF"/>
    <w:rsid w:val="00F461EA"/>
    <w:rsid w:val="00F52EA3"/>
    <w:rsid w:val="00F60351"/>
    <w:rsid w:val="00F6047C"/>
    <w:rsid w:val="00FA1D06"/>
    <w:rsid w:val="00FC4492"/>
    <w:rsid w:val="00FD1710"/>
    <w:rsid w:val="00FD226A"/>
    <w:rsid w:val="00FF6E4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CFAC"/>
  <w15:chartTrackingRefBased/>
  <w15:docId w15:val="{BBB5BB0C-0CFC-4D79-A49A-9209C9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E3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32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nsite-only">
    <w:name w:val="insite-only"/>
    <w:basedOn w:val="Normln"/>
    <w:rsid w:val="00AE3267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AE32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E32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32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4ED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A395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77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102"/>
  </w:style>
  <w:style w:type="paragraph" w:styleId="Zpat">
    <w:name w:val="footer"/>
    <w:basedOn w:val="Normln"/>
    <w:link w:val="ZpatChar"/>
    <w:uiPriority w:val="99"/>
    <w:unhideWhenUsed/>
    <w:rsid w:val="00577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102"/>
  </w:style>
  <w:style w:type="paragraph" w:styleId="Textbubliny">
    <w:name w:val="Balloon Text"/>
    <w:basedOn w:val="Normln"/>
    <w:link w:val="TextbublinyChar"/>
    <w:uiPriority w:val="99"/>
    <w:semiHidden/>
    <w:unhideWhenUsed/>
    <w:rsid w:val="00577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at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Bittner</dc:creator>
  <cp:keywords/>
  <dc:description/>
  <cp:lastModifiedBy>Matyáš Bittner</cp:lastModifiedBy>
  <cp:revision>2</cp:revision>
  <cp:lastPrinted>2019-05-13T06:22:00Z</cp:lastPrinted>
  <dcterms:created xsi:type="dcterms:W3CDTF">2019-12-16T19:40:00Z</dcterms:created>
  <dcterms:modified xsi:type="dcterms:W3CDTF">2019-12-16T19:40:00Z</dcterms:modified>
</cp:coreProperties>
</file>